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分類：</w:t>
      </w:r>
      <w:r>
        <w:rPr>
          <w:rFonts w:hint="eastAsia"/>
        </w:rPr>
        <w:t>基礎・疫学</w:t>
      </w:r>
    </w:p>
    <w:p/>
    <w:p>
      <w:r>
        <w:t>論文選択者：</w:t>
      </w:r>
      <w:r>
        <w:rPr>
          <w:rFonts w:hint="eastAsia"/>
        </w:rPr>
        <w:t xml:space="preserve">紅林淳一　</w:t>
      </w:r>
    </w:p>
    <w:p>
      <w:pPr>
        <w:rPr>
          <w:rFonts w:asciiTheme="minorHAnsi" w:hAnsiTheme="minorHAnsi"/>
        </w:rPr>
      </w:pPr>
      <w:r>
        <w:rPr>
          <w:rFonts w:asciiTheme="minorHAnsi" w:hAnsiTheme="minorHAnsi"/>
        </w:rPr>
        <w:t>選択日：</w:t>
      </w:r>
      <w:r>
        <w:rPr>
          <w:rFonts w:asciiTheme="minorHAnsi" w:hAnsiTheme="minorHAnsi"/>
        </w:rPr>
        <w:t>2013</w:t>
      </w:r>
      <w:r>
        <w:rPr>
          <w:rFonts w:asciiTheme="minorHAnsi" w:hAnsiTheme="minorHAnsi"/>
        </w:rPr>
        <w:t>年</w:t>
      </w:r>
      <w:r>
        <w:rPr>
          <w:rFonts w:asciiTheme="minorHAnsi" w:hAnsiTheme="minorHAnsi" w:cs="ＭＳ 明朝"/>
        </w:rPr>
        <w:t>11</w:t>
      </w:r>
      <w:r>
        <w:rPr>
          <w:rFonts w:asciiTheme="minorHAnsi" w:hAnsiTheme="minorHAnsi"/>
        </w:rPr>
        <w:t>月</w:t>
      </w:r>
      <w:r>
        <w:rPr>
          <w:rFonts w:asciiTheme="minorHAnsi" w:hAnsiTheme="minorHAnsi" w:cs="ＭＳ 明朝"/>
        </w:rPr>
        <w:t>26</w:t>
      </w:r>
      <w:r>
        <w:rPr>
          <w:rFonts w:asciiTheme="minorHAnsi" w:hAnsiTheme="minorHAnsi"/>
        </w:rPr>
        <w:t>日</w:t>
      </w:r>
    </w:p>
    <w:p>
      <w:r>
        <w:t>論文要約・コメント作成者：</w:t>
      </w:r>
      <w:r>
        <w:rPr>
          <w:rFonts w:hint="eastAsia"/>
        </w:rPr>
        <w:t>溝尾妙子</w:t>
      </w:r>
    </w:p>
    <w:p>
      <w:r>
        <w:t>完成日：</w:t>
      </w:r>
      <w:r>
        <w:t>201</w:t>
      </w:r>
      <w:r>
        <w:rPr>
          <w:rFonts w:hint="eastAsia"/>
        </w:rPr>
        <w:t>4</w:t>
      </w:r>
      <w:r>
        <w:t>年</w:t>
      </w:r>
      <w:r>
        <w:rPr>
          <w:rFonts w:hint="eastAsia"/>
        </w:rPr>
        <w:t>1</w:t>
      </w:r>
      <w:r>
        <w:t>月</w:t>
      </w:r>
      <w:r>
        <w:rPr>
          <w:rFonts w:hint="eastAsia"/>
        </w:rPr>
        <w:t>8</w:t>
      </w:r>
      <w:r>
        <w:t>日</w:t>
      </w:r>
    </w:p>
    <w:p>
      <w:r>
        <w:t>校閲終了日：</w:t>
      </w:r>
      <w:r>
        <w:t>201</w:t>
      </w:r>
      <w:r>
        <w:rPr>
          <w:rFonts w:hint="eastAsia"/>
        </w:rPr>
        <w:t>4</w:t>
      </w:r>
      <w:r>
        <w:t>年</w:t>
      </w:r>
      <w:r>
        <w:rPr>
          <w:rFonts w:asciiTheme="minorHAnsi" w:hAnsiTheme="minorHAnsi" w:cs="ＭＳ 明朝"/>
        </w:rPr>
        <w:t>1</w:t>
      </w:r>
      <w:r>
        <w:rPr>
          <w:rFonts w:asciiTheme="minorHAnsi" w:hAnsiTheme="minorHAnsi"/>
        </w:rPr>
        <w:t>月</w:t>
      </w:r>
      <w:r>
        <w:rPr>
          <w:rFonts w:asciiTheme="minorHAnsi" w:hAnsiTheme="minorHAnsi" w:hint="eastAsia"/>
        </w:rPr>
        <w:t>8</w:t>
      </w:r>
      <w:r>
        <w:rPr>
          <w:rFonts w:asciiTheme="minorHAnsi" w:hAnsiTheme="minorHAnsi"/>
        </w:rPr>
        <w:t>日</w:t>
      </w:r>
    </w:p>
    <w:p/>
    <w:p>
      <w:pPr>
        <w:rPr>
          <w:rStyle w:val="jrnl"/>
          <w:rFonts w:cs="Arial"/>
          <w:color w:val="FF0000"/>
          <w:szCs w:val="21"/>
        </w:rPr>
      </w:pPr>
      <w:r>
        <w:t>出典：</w:t>
      </w:r>
      <w:r>
        <w:t xml:space="preserve">J </w:t>
      </w:r>
      <w:proofErr w:type="spellStart"/>
      <w:r>
        <w:t>Natl</w:t>
      </w:r>
      <w:proofErr w:type="spellEnd"/>
      <w:r>
        <w:t xml:space="preserve"> Cancer Inst. 2013 Oct 2;105(19):1504-11. doi: 10.1093/</w:t>
      </w:r>
      <w:proofErr w:type="spellStart"/>
      <w:r>
        <w:t>jnci</w:t>
      </w:r>
      <w:proofErr w:type="spellEnd"/>
      <w:r>
        <w:t xml:space="preserve">/djt244. </w:t>
      </w:r>
      <w:proofErr w:type="spellStart"/>
      <w:r>
        <w:t>Epub</w:t>
      </w:r>
      <w:proofErr w:type="spellEnd"/>
      <w:r>
        <w:t xml:space="preserve"> 2013 Sep 12.</w:t>
      </w:r>
    </w:p>
    <w:p>
      <w:r>
        <w:t>表題：</w:t>
      </w:r>
      <w:r>
        <w:rPr>
          <w:rFonts w:hint="eastAsia"/>
        </w:rPr>
        <w:t>エストロゲンレセプター陽性乳癌の晩期再発予測因子</w:t>
      </w:r>
    </w:p>
    <w:p>
      <w:r>
        <w:t>著者：</w:t>
      </w:r>
      <w:proofErr w:type="spellStart"/>
      <w:r>
        <w:rPr>
          <w:rFonts w:hint="eastAsia"/>
          <w:sz w:val="22"/>
        </w:rPr>
        <w:t>Lvana</w:t>
      </w:r>
      <w:proofErr w:type="spellEnd"/>
      <w:r>
        <w:rPr>
          <w:rFonts w:hint="eastAsia"/>
          <w:sz w:val="22"/>
        </w:rPr>
        <w:t xml:space="preserve"> </w:t>
      </w:r>
      <w:proofErr w:type="spellStart"/>
      <w:r>
        <w:rPr>
          <w:rFonts w:hint="eastAsia"/>
          <w:sz w:val="22"/>
        </w:rPr>
        <w:t>Sestak</w:t>
      </w:r>
      <w:proofErr w:type="spellEnd"/>
      <w:r>
        <w:rPr>
          <w:rFonts w:hint="eastAsia"/>
          <w:sz w:val="22"/>
        </w:rPr>
        <w:t>他</w:t>
      </w:r>
    </w:p>
    <w:p>
      <w:r>
        <w:t>研究施設</w:t>
      </w:r>
      <w:r>
        <w:rPr>
          <w:rFonts w:hint="eastAsia"/>
        </w:rPr>
        <w:t>：</w:t>
      </w:r>
      <w:r>
        <w:rPr>
          <w:rFonts w:hint="eastAsia"/>
        </w:rPr>
        <w:t>Queen Mary University of London</w:t>
      </w:r>
    </w:p>
    <w:p/>
    <w:p>
      <w:r>
        <w:rPr>
          <w:rFonts w:hint="eastAsia"/>
        </w:rPr>
        <w:t>【</w:t>
      </w:r>
      <w:r>
        <w:t>要約</w:t>
      </w:r>
      <w:r>
        <w:rPr>
          <w:rFonts w:hint="eastAsia"/>
        </w:rPr>
        <w:t>】</w:t>
      </w:r>
    </w:p>
    <w:p>
      <w:pPr>
        <w:pStyle w:val="a7"/>
        <w:numPr>
          <w:ilvl w:val="0"/>
          <w:numId w:val="8"/>
        </w:numPr>
        <w:ind w:leftChars="0"/>
      </w:pPr>
      <w:r>
        <w:rPr>
          <w:rFonts w:hint="eastAsia"/>
          <w:sz w:val="22"/>
        </w:rPr>
        <w:t>早期乳癌患者に対する術後補助化学療法と内分泌療法によって予後は改善されたが、一部の女性、とくにエストロゲンレセプター陽性患者では晩期再発がみられる。</w:t>
      </w:r>
    </w:p>
    <w:p>
      <w:pPr>
        <w:pStyle w:val="a7"/>
        <w:numPr>
          <w:ilvl w:val="0"/>
          <w:numId w:val="8"/>
        </w:numPr>
        <w:ind w:leftChars="0"/>
      </w:pPr>
      <w:r>
        <w:rPr>
          <w:rFonts w:hint="eastAsia"/>
        </w:rPr>
        <w:t>本研究では、閉経後</w:t>
      </w:r>
      <w:r>
        <w:rPr>
          <w:rFonts w:hint="eastAsia"/>
          <w:sz w:val="22"/>
        </w:rPr>
        <w:t>早期ホルモンレセプター陽性乳癌患者の</w:t>
      </w:r>
      <w:r>
        <w:rPr>
          <w:rFonts w:hint="eastAsia"/>
          <w:sz w:val="22"/>
        </w:rPr>
        <w:t>0</w:t>
      </w:r>
      <w:r>
        <w:rPr>
          <w:rFonts w:hint="eastAsia"/>
          <w:sz w:val="22"/>
        </w:rPr>
        <w:t>～</w:t>
      </w:r>
      <w:r>
        <w:rPr>
          <w:rFonts w:hint="eastAsia"/>
          <w:sz w:val="22"/>
        </w:rPr>
        <w:t>5</w:t>
      </w:r>
      <w:r>
        <w:rPr>
          <w:rFonts w:hint="eastAsia"/>
          <w:sz w:val="22"/>
        </w:rPr>
        <w:t>年、</w:t>
      </w:r>
      <w:r>
        <w:rPr>
          <w:rFonts w:hint="eastAsia"/>
          <w:sz w:val="22"/>
        </w:rPr>
        <w:t>5</w:t>
      </w:r>
      <w:r>
        <w:rPr>
          <w:rFonts w:hint="eastAsia"/>
          <w:sz w:val="22"/>
        </w:rPr>
        <w:t>～</w:t>
      </w:r>
      <w:r>
        <w:rPr>
          <w:rFonts w:hint="eastAsia"/>
          <w:sz w:val="22"/>
        </w:rPr>
        <w:t>10</w:t>
      </w:r>
      <w:r>
        <w:rPr>
          <w:rFonts w:hint="eastAsia"/>
          <w:sz w:val="22"/>
        </w:rPr>
        <w:t>年間の遠隔再発を予測するために、</w:t>
      </w:r>
      <w:r>
        <w:rPr>
          <w:rFonts w:hint="eastAsia"/>
          <w:sz w:val="22"/>
        </w:rPr>
        <w:t>clinical variable</w:t>
      </w:r>
      <w:r>
        <w:rPr>
          <w:rFonts w:hint="eastAsia"/>
          <w:sz w:val="22"/>
        </w:rPr>
        <w:t>（臨床的変数）、免疫組織学的マーカー、遺伝子発現プロファイルのスコアとの関連を調査した。</w:t>
      </w:r>
    </w:p>
    <w:p>
      <w:pPr>
        <w:pStyle w:val="a7"/>
        <w:numPr>
          <w:ilvl w:val="0"/>
          <w:numId w:val="8"/>
        </w:numPr>
        <w:tabs>
          <w:tab w:val="left" w:pos="6379"/>
        </w:tabs>
        <w:ind w:leftChars="0"/>
      </w:pPr>
      <w:r>
        <w:rPr>
          <w:rFonts w:hint="eastAsia"/>
        </w:rPr>
        <w:t>(</w:t>
      </w:r>
      <w:r>
        <w:rPr>
          <w:rFonts w:hint="eastAsia"/>
        </w:rPr>
        <w:t>研究方法</w:t>
      </w:r>
      <w:r>
        <w:rPr>
          <w:rFonts w:hint="eastAsia"/>
        </w:rPr>
        <w:t>)Trans ATAC</w:t>
      </w:r>
      <w:r>
        <w:rPr>
          <w:rFonts w:hint="eastAsia"/>
        </w:rPr>
        <w:t>試験の参加者（</w:t>
      </w:r>
      <w:r>
        <w:rPr>
          <w:rFonts w:hint="eastAsia"/>
        </w:rPr>
        <w:t>TAM</w:t>
      </w:r>
      <w:r>
        <w:rPr>
          <w:rFonts w:hint="eastAsia"/>
        </w:rPr>
        <w:t>もしくは</w:t>
      </w:r>
      <w:r>
        <w:rPr>
          <w:rFonts w:hint="eastAsia"/>
        </w:rPr>
        <w:t>AI</w:t>
      </w:r>
      <w:r>
        <w:rPr>
          <w:rFonts w:hint="eastAsia"/>
        </w:rPr>
        <w:t>を</w:t>
      </w:r>
      <w:r>
        <w:rPr>
          <w:rFonts w:hint="eastAsia"/>
        </w:rPr>
        <w:t>5</w:t>
      </w:r>
      <w:r>
        <w:rPr>
          <w:rFonts w:hint="eastAsia"/>
        </w:rPr>
        <w:t>年服用している閉経後乳癌患者</w:t>
      </w:r>
      <w:r>
        <w:rPr>
          <w:rFonts w:hint="eastAsia"/>
        </w:rPr>
        <w:t>)</w:t>
      </w:r>
      <w:r>
        <w:rPr>
          <w:rFonts w:hint="eastAsia"/>
        </w:rPr>
        <w:t>で、化学療法を受けておらず組織ブロックの入手が可能な患者を対象に、</w:t>
      </w:r>
      <w:r>
        <w:rPr>
          <w:rFonts w:hint="eastAsia"/>
        </w:rPr>
        <w:t>Clinical Treatment Score (CTS)</w:t>
      </w:r>
      <w:r>
        <w:rPr>
          <w:rFonts w:hint="eastAsia"/>
          <w:vertAlign w:val="superscript"/>
        </w:rPr>
        <w:t>注１</w:t>
      </w:r>
      <w:r>
        <w:rPr>
          <w:rFonts w:hint="eastAsia"/>
          <w:vertAlign w:val="superscript"/>
        </w:rPr>
        <w:t>)</w:t>
      </w:r>
      <w:r>
        <w:rPr>
          <w:rFonts w:hint="eastAsia"/>
        </w:rPr>
        <w:t>、</w:t>
      </w:r>
      <w:proofErr w:type="spellStart"/>
      <w:r>
        <w:rPr>
          <w:rFonts w:hint="eastAsia"/>
        </w:rPr>
        <w:t>I</w:t>
      </w:r>
      <w:r>
        <w:rPr>
          <w:rFonts w:hint="eastAsia"/>
          <w:sz w:val="22"/>
        </w:rPr>
        <w:t>mmunohistochemical</w:t>
      </w:r>
      <w:proofErr w:type="spellEnd"/>
      <w:r>
        <w:rPr>
          <w:rFonts w:hint="eastAsia"/>
          <w:sz w:val="22"/>
        </w:rPr>
        <w:t xml:space="preserve"> (IHC4)</w:t>
      </w:r>
      <w:r>
        <w:rPr>
          <w:rFonts w:hint="eastAsia"/>
          <w:vertAlign w:val="superscript"/>
        </w:rPr>
        <w:t xml:space="preserve"> </w:t>
      </w:r>
      <w:r>
        <w:rPr>
          <w:rFonts w:hint="eastAsia"/>
          <w:vertAlign w:val="superscript"/>
        </w:rPr>
        <w:t>注２</w:t>
      </w:r>
      <w:r>
        <w:rPr>
          <w:rFonts w:hint="eastAsia"/>
          <w:vertAlign w:val="superscript"/>
        </w:rPr>
        <w:t>)</w:t>
      </w:r>
      <w:r>
        <w:rPr>
          <w:rFonts w:hint="eastAsia"/>
          <w:sz w:val="22"/>
        </w:rPr>
        <w:t>、</w:t>
      </w:r>
      <w:proofErr w:type="spellStart"/>
      <w:r>
        <w:rPr>
          <w:rFonts w:hint="eastAsia"/>
        </w:rPr>
        <w:t>Oncotype</w:t>
      </w:r>
      <w:proofErr w:type="spellEnd"/>
      <w:r>
        <w:rPr>
          <w:rFonts w:hint="eastAsia"/>
        </w:rPr>
        <w:t xml:space="preserve"> DX®</w:t>
      </w:r>
      <w:r>
        <w:rPr>
          <w:rFonts w:hint="eastAsia"/>
        </w:rPr>
        <w:t>の</w:t>
      </w:r>
      <w:r>
        <w:rPr>
          <w:rFonts w:hint="eastAsia"/>
        </w:rPr>
        <w:t>Recurrence Score (RS)</w:t>
      </w:r>
      <w:r>
        <w:rPr>
          <w:rFonts w:hint="eastAsia"/>
          <w:vertAlign w:val="superscript"/>
        </w:rPr>
        <w:t xml:space="preserve"> </w:t>
      </w:r>
      <w:r>
        <w:rPr>
          <w:rFonts w:hint="eastAsia"/>
          <w:vertAlign w:val="superscript"/>
        </w:rPr>
        <w:t>注</w:t>
      </w:r>
      <w:r>
        <w:rPr>
          <w:rFonts w:hint="eastAsia"/>
          <w:vertAlign w:val="superscript"/>
        </w:rPr>
        <w:t>3)</w:t>
      </w:r>
      <w:r>
        <w:rPr>
          <w:rFonts w:hint="eastAsia"/>
        </w:rPr>
        <w:t>、</w:t>
      </w:r>
      <w:r>
        <w:rPr>
          <w:rFonts w:hint="eastAsia"/>
          <w:sz w:val="22"/>
        </w:rPr>
        <w:t>ROR</w:t>
      </w:r>
      <w:r>
        <w:rPr>
          <w:rFonts w:hint="eastAsia"/>
          <w:vertAlign w:val="superscript"/>
        </w:rPr>
        <w:t>注</w:t>
      </w:r>
      <w:r>
        <w:rPr>
          <w:rFonts w:hint="eastAsia"/>
          <w:vertAlign w:val="superscript"/>
        </w:rPr>
        <w:t>4)</w:t>
      </w:r>
      <w:r>
        <w:rPr>
          <w:rFonts w:hint="eastAsia"/>
          <w:sz w:val="22"/>
        </w:rPr>
        <w:t>のスコアを算出。</w:t>
      </w:r>
      <w:r>
        <w:rPr>
          <w:rFonts w:hint="eastAsia"/>
        </w:rPr>
        <w:t>0-5</w:t>
      </w:r>
      <w:r>
        <w:rPr>
          <w:rFonts w:hint="eastAsia"/>
        </w:rPr>
        <w:t>年，</w:t>
      </w:r>
      <w:r>
        <w:rPr>
          <w:rFonts w:hint="eastAsia"/>
        </w:rPr>
        <w:t>5-10</w:t>
      </w:r>
      <w:r>
        <w:rPr>
          <w:rFonts w:hint="eastAsia"/>
        </w:rPr>
        <w:t>年それぞれ、単変量と多変量解析を行った。</w:t>
      </w:r>
      <w:r>
        <w:rPr>
          <w:rFonts w:hint="eastAsia"/>
        </w:rPr>
        <w:t>CTS</w:t>
      </w:r>
      <w:r>
        <w:rPr>
          <w:rFonts w:hint="eastAsia"/>
        </w:rPr>
        <w:t>、</w:t>
      </w:r>
      <w:r>
        <w:rPr>
          <w:rFonts w:hint="eastAsia"/>
        </w:rPr>
        <w:t>IHC4</w:t>
      </w:r>
      <w:r>
        <w:rPr>
          <w:rFonts w:hint="eastAsia"/>
        </w:rPr>
        <w:t>、</w:t>
      </w:r>
      <w:r>
        <w:rPr>
          <w:rFonts w:hint="eastAsia"/>
        </w:rPr>
        <w:t>RS</w:t>
      </w:r>
      <w:r>
        <w:rPr>
          <w:rFonts w:hint="eastAsia"/>
        </w:rPr>
        <w:t>、</w:t>
      </w:r>
      <w:r>
        <w:rPr>
          <w:rFonts w:hint="eastAsia"/>
        </w:rPr>
        <w:t>ROR</w:t>
      </w:r>
      <w:r>
        <w:rPr>
          <w:rFonts w:hint="eastAsia"/>
        </w:rPr>
        <w:t>の多変量解析は</w:t>
      </w:r>
      <w:r>
        <w:rPr>
          <w:rFonts w:hint="eastAsia"/>
        </w:rPr>
        <w:t>COX</w:t>
      </w:r>
      <w:r>
        <w:rPr>
          <w:rFonts w:hint="eastAsia"/>
        </w:rPr>
        <w:t>比例ハザードモデルを用いた。</w:t>
      </w:r>
    </w:p>
    <w:p>
      <w:pPr>
        <w:pStyle w:val="a7"/>
        <w:numPr>
          <w:ilvl w:val="0"/>
          <w:numId w:val="8"/>
        </w:numPr>
        <w:tabs>
          <w:tab w:val="left" w:pos="6379"/>
        </w:tabs>
        <w:ind w:leftChars="0"/>
      </w:pPr>
      <w:r>
        <w:rPr>
          <w:rFonts w:hint="eastAsia"/>
        </w:rPr>
        <w:t>観察期間</w:t>
      </w:r>
      <w:r>
        <w:rPr>
          <w:rFonts w:hint="eastAsia"/>
        </w:rPr>
        <w:t>(</w:t>
      </w:r>
      <w:r>
        <w:rPr>
          <w:rFonts w:hint="eastAsia"/>
        </w:rPr>
        <w:t>中央値</w:t>
      </w:r>
      <w:r>
        <w:rPr>
          <w:rFonts w:hint="eastAsia"/>
        </w:rPr>
        <w:t>)10</w:t>
      </w:r>
      <w:r>
        <w:rPr>
          <w:rFonts w:hint="eastAsia"/>
        </w:rPr>
        <w:t>年。対象</w:t>
      </w:r>
      <w:r>
        <w:rPr>
          <w:rFonts w:hint="eastAsia"/>
        </w:rPr>
        <w:t>940</w:t>
      </w:r>
      <w:r>
        <w:rPr>
          <w:rFonts w:hint="eastAsia"/>
        </w:rPr>
        <w:t>名。</w:t>
      </w:r>
    </w:p>
    <w:p>
      <w:pPr>
        <w:pStyle w:val="a7"/>
        <w:numPr>
          <w:ilvl w:val="0"/>
          <w:numId w:val="8"/>
        </w:numPr>
        <w:tabs>
          <w:tab w:val="left" w:pos="6379"/>
        </w:tabs>
        <w:ind w:leftChars="0"/>
      </w:pPr>
      <w:r>
        <w:rPr>
          <w:rFonts w:hint="eastAsia"/>
        </w:rPr>
        <w:t>リンパ節転移と腫瘍径は、</w:t>
      </w:r>
      <w:r>
        <w:rPr>
          <w:rFonts w:hint="eastAsia"/>
        </w:rPr>
        <w:t>0</w:t>
      </w:r>
      <w:r>
        <w:rPr>
          <w:rFonts w:hint="eastAsia"/>
        </w:rPr>
        <w:t>～</w:t>
      </w:r>
      <w:r>
        <w:rPr>
          <w:rFonts w:hint="eastAsia"/>
        </w:rPr>
        <w:t>5</w:t>
      </w:r>
      <w:r>
        <w:rPr>
          <w:rFonts w:hint="eastAsia"/>
        </w:rPr>
        <w:t>年、</w:t>
      </w:r>
      <w:r>
        <w:rPr>
          <w:rFonts w:hint="eastAsia"/>
        </w:rPr>
        <w:t>5</w:t>
      </w:r>
      <w:r>
        <w:rPr>
          <w:rFonts w:hint="eastAsia"/>
        </w:rPr>
        <w:t>～</w:t>
      </w:r>
      <w:r>
        <w:rPr>
          <w:rFonts w:hint="eastAsia"/>
        </w:rPr>
        <w:t>10</w:t>
      </w:r>
      <w:r>
        <w:rPr>
          <w:rFonts w:hint="eastAsia"/>
        </w:rPr>
        <w:t>年ともに再発と強い関連がみられた。（リンパ節転移，</w:t>
      </w:r>
      <w:r>
        <w:rPr>
          <w:rFonts w:hint="eastAsia"/>
        </w:rPr>
        <w:t>5</w:t>
      </w:r>
      <w:r>
        <w:rPr>
          <w:rFonts w:hint="eastAsia"/>
        </w:rPr>
        <w:t>～</w:t>
      </w:r>
      <w:r>
        <w:rPr>
          <w:rFonts w:hint="eastAsia"/>
        </w:rPr>
        <w:t>10</w:t>
      </w:r>
      <w:r>
        <w:rPr>
          <w:rFonts w:hint="eastAsia"/>
        </w:rPr>
        <w:t>年：χ</w:t>
      </w:r>
      <w:r>
        <w:rPr>
          <w:rFonts w:hint="eastAsia"/>
          <w:vertAlign w:val="superscript"/>
        </w:rPr>
        <w:t>2</w:t>
      </w:r>
      <w:r>
        <w:rPr>
          <w:rFonts w:hint="eastAsia"/>
        </w:rPr>
        <w:t>=21.72 vs 0</w:t>
      </w:r>
      <w:r>
        <w:rPr>
          <w:rFonts w:hint="eastAsia"/>
        </w:rPr>
        <w:t>～</w:t>
      </w:r>
      <w:r>
        <w:rPr>
          <w:rFonts w:hint="eastAsia"/>
        </w:rPr>
        <w:t>5</w:t>
      </w:r>
      <w:r>
        <w:rPr>
          <w:rFonts w:hint="eastAsia"/>
        </w:rPr>
        <w:t>年：χ</w:t>
      </w:r>
      <w:r>
        <w:rPr>
          <w:rFonts w:hint="eastAsia"/>
          <w:vertAlign w:val="superscript"/>
        </w:rPr>
        <w:t>2</w:t>
      </w:r>
      <w:r>
        <w:rPr>
          <w:rFonts w:hint="eastAsia"/>
        </w:rPr>
        <w:t>=11.08</w:t>
      </w:r>
      <w:r>
        <w:rPr>
          <w:rFonts w:hint="eastAsia"/>
        </w:rPr>
        <w:t>，両者共に</w:t>
      </w:r>
      <w:r>
        <w:rPr>
          <w:rFonts w:hint="eastAsia"/>
        </w:rPr>
        <w:t>P</w:t>
      </w:r>
      <w:r>
        <w:rPr>
          <w:rFonts w:hint="eastAsia"/>
        </w:rPr>
        <w:t>＜</w:t>
      </w:r>
      <w:r>
        <w:rPr>
          <w:rFonts w:hint="eastAsia"/>
        </w:rPr>
        <w:t>0.001</w:t>
      </w:r>
      <w:r>
        <w:rPr>
          <w:rFonts w:hint="eastAsia"/>
        </w:rPr>
        <w:t>；腫瘍径，</w:t>
      </w:r>
      <w:r>
        <w:rPr>
          <w:rFonts w:hint="eastAsia"/>
        </w:rPr>
        <w:t>5</w:t>
      </w:r>
      <w:r>
        <w:rPr>
          <w:rFonts w:hint="eastAsia"/>
        </w:rPr>
        <w:t>～</w:t>
      </w:r>
      <w:r>
        <w:rPr>
          <w:rFonts w:hint="eastAsia"/>
        </w:rPr>
        <w:t>10</w:t>
      </w:r>
      <w:r>
        <w:rPr>
          <w:rFonts w:hint="eastAsia"/>
        </w:rPr>
        <w:t>年χ</w:t>
      </w:r>
      <w:r>
        <w:rPr>
          <w:rFonts w:hint="eastAsia"/>
          <w:vertAlign w:val="superscript"/>
        </w:rPr>
        <w:t>2</w:t>
      </w:r>
      <w:r>
        <w:rPr>
          <w:rFonts w:hint="eastAsia"/>
        </w:rPr>
        <w:t>＝</w:t>
      </w:r>
      <w:r>
        <w:rPr>
          <w:rFonts w:hint="eastAsia"/>
        </w:rPr>
        <w:t>10.52 vs 0</w:t>
      </w:r>
      <w:r>
        <w:rPr>
          <w:rFonts w:hint="eastAsia"/>
        </w:rPr>
        <w:t>～</w:t>
      </w:r>
      <w:r>
        <w:rPr>
          <w:rFonts w:hint="eastAsia"/>
        </w:rPr>
        <w:t>5</w:t>
      </w:r>
      <w:r>
        <w:rPr>
          <w:rFonts w:hint="eastAsia"/>
        </w:rPr>
        <w:t>年：χ</w:t>
      </w:r>
      <w:r>
        <w:rPr>
          <w:rFonts w:hint="eastAsia"/>
          <w:vertAlign w:val="superscript"/>
        </w:rPr>
        <w:t>2</w:t>
      </w:r>
      <w:r>
        <w:rPr>
          <w:rFonts w:hint="eastAsia"/>
        </w:rPr>
        <w:t>＝</w:t>
      </w:r>
      <w:r>
        <w:rPr>
          <w:rFonts w:hint="eastAsia"/>
        </w:rPr>
        <w:t>10.82</w:t>
      </w:r>
      <w:r>
        <w:rPr>
          <w:rFonts w:hint="eastAsia"/>
        </w:rPr>
        <w:t>，両者ともに</w:t>
      </w:r>
      <w:r>
        <w:rPr>
          <w:rFonts w:hint="eastAsia"/>
        </w:rPr>
        <w:t>P</w:t>
      </w:r>
      <w:r>
        <w:rPr>
          <w:rFonts w:hint="eastAsia"/>
        </w:rPr>
        <w:t>＝</w:t>
      </w:r>
      <w:r>
        <w:rPr>
          <w:rFonts w:hint="eastAsia"/>
        </w:rPr>
        <w:t>0.001)</w:t>
      </w:r>
      <w:r>
        <w:rPr>
          <w:rFonts w:hint="eastAsia"/>
        </w:rPr>
        <w:t>．</w:t>
      </w:r>
    </w:p>
    <w:p>
      <w:pPr>
        <w:pStyle w:val="a7"/>
        <w:numPr>
          <w:ilvl w:val="0"/>
          <w:numId w:val="8"/>
        </w:numPr>
        <w:tabs>
          <w:tab w:val="left" w:pos="6379"/>
        </w:tabs>
        <w:ind w:leftChars="0"/>
      </w:pPr>
      <w:r>
        <w:rPr>
          <w:rFonts w:hint="eastAsia"/>
        </w:rPr>
        <w:t>IHC</w:t>
      </w:r>
      <w:r>
        <w:rPr>
          <w:rFonts w:hint="eastAsia"/>
        </w:rPr>
        <w:t>バイオマーカーの中では、単変量解析では</w:t>
      </w:r>
      <w:r>
        <w:rPr>
          <w:rFonts w:hint="eastAsia"/>
        </w:rPr>
        <w:t>Ki67</w:t>
      </w:r>
      <w:r>
        <w:rPr>
          <w:rFonts w:hint="eastAsia"/>
        </w:rPr>
        <w:t>が</w:t>
      </w:r>
      <w:r>
        <w:rPr>
          <w:rFonts w:hint="eastAsia"/>
        </w:rPr>
        <w:t>5</w:t>
      </w:r>
      <w:r>
        <w:rPr>
          <w:rFonts w:hint="eastAsia"/>
        </w:rPr>
        <w:t>～</w:t>
      </w:r>
      <w:r>
        <w:rPr>
          <w:rFonts w:hint="eastAsia"/>
        </w:rPr>
        <w:t>10</w:t>
      </w:r>
      <w:r>
        <w:rPr>
          <w:rFonts w:hint="eastAsia"/>
        </w:rPr>
        <w:t>年の再発と有意に関連していたが</w:t>
      </w:r>
      <w:r>
        <w:rPr>
          <w:rFonts w:hint="eastAsia"/>
        </w:rPr>
        <w:t>(</w:t>
      </w:r>
      <w:r>
        <w:rPr>
          <w:rFonts w:hint="eastAsia"/>
        </w:rPr>
        <w:t>χ</w:t>
      </w:r>
      <w:r>
        <w:rPr>
          <w:rFonts w:hint="eastAsia"/>
          <w:vertAlign w:val="superscript"/>
        </w:rPr>
        <w:t>2</w:t>
      </w:r>
      <w:r>
        <w:rPr>
          <w:rFonts w:hint="eastAsia"/>
        </w:rPr>
        <w:t>＝</w:t>
      </w:r>
      <w:r>
        <w:rPr>
          <w:rFonts w:hint="eastAsia"/>
        </w:rPr>
        <w:t>8.67)</w:t>
      </w:r>
      <w:r>
        <w:rPr>
          <w:rFonts w:hint="eastAsia"/>
        </w:rPr>
        <w:t>、多変量解析では関連するバイオマーカーはみられなかった。</w:t>
      </w:r>
    </w:p>
    <w:p>
      <w:pPr>
        <w:pStyle w:val="a7"/>
        <w:numPr>
          <w:ilvl w:val="0"/>
          <w:numId w:val="8"/>
        </w:numPr>
        <w:tabs>
          <w:tab w:val="left" w:pos="6379"/>
        </w:tabs>
        <w:ind w:leftChars="0"/>
      </w:pPr>
      <w:r>
        <w:rPr>
          <w:rFonts w:hint="eastAsia"/>
        </w:rPr>
        <w:t>ROR</w:t>
      </w:r>
      <w:r>
        <w:rPr>
          <w:rFonts w:hint="eastAsia"/>
        </w:rPr>
        <w:t>スコアは、晩期</w:t>
      </w:r>
      <w:r>
        <w:rPr>
          <w:rFonts w:hint="eastAsia"/>
        </w:rPr>
        <w:t>(5</w:t>
      </w:r>
      <w:r>
        <w:rPr>
          <w:rFonts w:hint="eastAsia"/>
        </w:rPr>
        <w:t>～</w:t>
      </w:r>
      <w:r>
        <w:rPr>
          <w:rFonts w:hint="eastAsia"/>
        </w:rPr>
        <w:t>10</w:t>
      </w:r>
      <w:r>
        <w:rPr>
          <w:rFonts w:hint="eastAsia"/>
        </w:rPr>
        <w:t>年</w:t>
      </w:r>
      <w:r>
        <w:rPr>
          <w:rFonts w:hint="eastAsia"/>
        </w:rPr>
        <w:t>)</w:t>
      </w:r>
      <w:r>
        <w:rPr>
          <w:rFonts w:hint="eastAsia"/>
        </w:rPr>
        <w:t>再発に関して最も強い予測因子であった</w:t>
      </w:r>
      <w:r>
        <w:rPr>
          <w:rFonts w:hint="eastAsia"/>
        </w:rPr>
        <w:t xml:space="preserve"> (</w:t>
      </w:r>
      <w:r>
        <w:rPr>
          <w:rFonts w:hint="eastAsia"/>
        </w:rPr>
        <w:t>χ</w:t>
      </w:r>
      <w:r>
        <w:rPr>
          <w:rFonts w:hint="eastAsia"/>
          <w:vertAlign w:val="superscript"/>
        </w:rPr>
        <w:t>2</w:t>
      </w:r>
      <w:r>
        <w:rPr>
          <w:rFonts w:hint="eastAsia"/>
        </w:rPr>
        <w:t>＝</w:t>
      </w:r>
      <w:r>
        <w:rPr>
          <w:rFonts w:hint="eastAsia"/>
        </w:rPr>
        <w:t>16.29</w:t>
      </w:r>
      <w:r>
        <w:rPr>
          <w:rFonts w:hint="eastAsia"/>
        </w:rPr>
        <w:t>；</w:t>
      </w:r>
      <w:r>
        <w:rPr>
          <w:rFonts w:hint="eastAsia"/>
        </w:rPr>
        <w:t xml:space="preserve">P </w:t>
      </w:r>
      <w:r>
        <w:rPr>
          <w:rFonts w:hint="eastAsia"/>
        </w:rPr>
        <w:t>＜</w:t>
      </w:r>
      <w:r>
        <w:rPr>
          <w:rFonts w:hint="eastAsia"/>
        </w:rPr>
        <w:t>0.001)</w:t>
      </w:r>
      <w:r>
        <w:rPr>
          <w:rFonts w:hint="eastAsia"/>
        </w:rPr>
        <w:t>。一方、</w:t>
      </w:r>
      <w:r>
        <w:rPr>
          <w:rFonts w:hint="eastAsia"/>
        </w:rPr>
        <w:t>IHC4 (</w:t>
      </w:r>
      <w:r>
        <w:rPr>
          <w:rFonts w:hint="eastAsia"/>
        </w:rPr>
        <w:t>χ</w:t>
      </w:r>
      <w:r>
        <w:rPr>
          <w:rFonts w:hint="eastAsia"/>
          <w:vertAlign w:val="superscript"/>
        </w:rPr>
        <w:t>2</w:t>
      </w:r>
      <w:r>
        <w:rPr>
          <w:rFonts w:hint="eastAsia"/>
        </w:rPr>
        <w:t>＝</w:t>
      </w:r>
      <w:r>
        <w:rPr>
          <w:rFonts w:hint="eastAsia"/>
        </w:rPr>
        <w:t>7.41)</w:t>
      </w:r>
      <w:r>
        <w:rPr>
          <w:rFonts w:hint="eastAsia"/>
        </w:rPr>
        <w:t>と</w:t>
      </w:r>
      <w:r>
        <w:rPr>
          <w:rFonts w:hint="eastAsia"/>
        </w:rPr>
        <w:t>RS (</w:t>
      </w:r>
      <w:r>
        <w:rPr>
          <w:rFonts w:hint="eastAsia"/>
        </w:rPr>
        <w:t>χ</w:t>
      </w:r>
      <w:r>
        <w:rPr>
          <w:rFonts w:hint="eastAsia"/>
          <w:vertAlign w:val="superscript"/>
        </w:rPr>
        <w:t>2</w:t>
      </w:r>
      <w:r>
        <w:rPr>
          <w:rFonts w:hint="eastAsia"/>
        </w:rPr>
        <w:t>＝</w:t>
      </w:r>
      <w:r>
        <w:rPr>
          <w:rFonts w:hint="eastAsia"/>
        </w:rPr>
        <w:t>5.55)</w:t>
      </w:r>
      <w:r>
        <w:rPr>
          <w:rFonts w:hint="eastAsia"/>
        </w:rPr>
        <w:t>は，晩期再発においては弱い予測因子であった。</w:t>
      </w:r>
    </w:p>
    <w:p>
      <w:pPr>
        <w:pStyle w:val="a7"/>
        <w:numPr>
          <w:ilvl w:val="0"/>
          <w:numId w:val="8"/>
        </w:numPr>
        <w:tabs>
          <w:tab w:val="left" w:pos="6379"/>
        </w:tabs>
        <w:ind w:leftChars="0"/>
      </w:pPr>
      <w:r>
        <w:rPr>
          <w:rFonts w:hint="eastAsia"/>
        </w:rPr>
        <w:t>同様の結果は、すべての５つのサブグループ</w:t>
      </w:r>
      <w:r>
        <w:rPr>
          <w:rFonts w:hint="eastAsia"/>
        </w:rPr>
        <w:t>(</w:t>
      </w:r>
      <w:r>
        <w:rPr>
          <w:rFonts w:hint="eastAsia"/>
        </w:rPr>
        <w:t>リンパ節転移＋</w:t>
      </w:r>
      <w:r>
        <w:rPr>
          <w:rFonts w:hint="eastAsia"/>
        </w:rPr>
        <w:t>/</w:t>
      </w:r>
      <w:r>
        <w:rPr>
          <w:rFonts w:hint="eastAsia"/>
        </w:rPr>
        <w:t>－，</w:t>
      </w:r>
      <w:r>
        <w:rPr>
          <w:rFonts w:hint="eastAsia"/>
        </w:rPr>
        <w:t>HER2</w:t>
      </w:r>
      <w:r>
        <w:rPr>
          <w:rFonts w:hint="eastAsia"/>
        </w:rPr>
        <w:t>－，</w:t>
      </w:r>
      <w:r>
        <w:rPr>
          <w:rFonts w:hint="eastAsia"/>
        </w:rPr>
        <w:t>HER2</w:t>
      </w:r>
      <w:r>
        <w:rPr>
          <w:rFonts w:hint="eastAsia"/>
        </w:rPr>
        <w:t>－</w:t>
      </w:r>
      <w:r>
        <w:rPr>
          <w:rFonts w:hint="eastAsia"/>
        </w:rPr>
        <w:lastRenderedPageBreak/>
        <w:t>かつリンパ節転移‐</w:t>
      </w:r>
      <w:r>
        <w:rPr>
          <w:rFonts w:hint="eastAsia"/>
        </w:rPr>
        <w:t>/ HER2-</w:t>
      </w:r>
      <w:r>
        <w:rPr>
          <w:rFonts w:hint="eastAsia"/>
        </w:rPr>
        <w:t>かつリンパ節転移</w:t>
      </w:r>
      <w:r>
        <w:rPr>
          <w:rFonts w:hint="eastAsia"/>
        </w:rPr>
        <w:t>+)</w:t>
      </w:r>
      <w:r>
        <w:rPr>
          <w:rFonts w:hint="eastAsia"/>
        </w:rPr>
        <w:t>で認められた。</w:t>
      </w:r>
    </w:p>
    <w:p>
      <w:pPr>
        <w:pStyle w:val="a7"/>
        <w:numPr>
          <w:ilvl w:val="0"/>
          <w:numId w:val="8"/>
        </w:numPr>
        <w:tabs>
          <w:tab w:val="left" w:pos="6379"/>
        </w:tabs>
        <w:ind w:leftChars="0"/>
      </w:pPr>
      <w:r>
        <w:rPr>
          <w:rFonts w:hint="eastAsia"/>
        </w:rPr>
        <w:t>各スコアと中央値で｢</w:t>
      </w:r>
      <w:r>
        <w:rPr>
          <w:rFonts w:hint="eastAsia"/>
        </w:rPr>
        <w:t>low risk</w:t>
      </w:r>
      <w:r>
        <w:rPr>
          <w:rFonts w:hint="eastAsia"/>
        </w:rPr>
        <w:t>｣と｢</w:t>
      </w:r>
      <w:r>
        <w:rPr>
          <w:rFonts w:hint="eastAsia"/>
        </w:rPr>
        <w:t>high risk</w:t>
      </w:r>
      <w:r>
        <w:rPr>
          <w:rFonts w:hint="eastAsia"/>
        </w:rPr>
        <w:t>｣に分け、再発への関与を検討したところ、</w:t>
      </w:r>
      <w:r>
        <w:rPr>
          <w:rFonts w:hint="eastAsia"/>
        </w:rPr>
        <w:t>0</w:t>
      </w:r>
      <w:r>
        <w:rPr>
          <w:rFonts w:hint="eastAsia"/>
        </w:rPr>
        <w:t>～</w:t>
      </w:r>
      <w:r>
        <w:rPr>
          <w:rFonts w:hint="eastAsia"/>
        </w:rPr>
        <w:t>5</w:t>
      </w:r>
      <w:r>
        <w:rPr>
          <w:rFonts w:hint="eastAsia"/>
        </w:rPr>
        <w:t>年では各スコアの｢</w:t>
      </w:r>
      <w:r>
        <w:rPr>
          <w:rFonts w:hint="eastAsia"/>
        </w:rPr>
        <w:t>low risk</w:t>
      </w:r>
      <w:r>
        <w:rPr>
          <w:rFonts w:hint="eastAsia"/>
        </w:rPr>
        <w:t>｣と｢</w:t>
      </w:r>
      <w:r>
        <w:rPr>
          <w:rFonts w:hint="eastAsia"/>
        </w:rPr>
        <w:t>high risk</w:t>
      </w:r>
      <w:r>
        <w:rPr>
          <w:rFonts w:hint="eastAsia"/>
        </w:rPr>
        <w:t>｣で差はみられなかったが、</w:t>
      </w:r>
      <w:r>
        <w:rPr>
          <w:rFonts w:hint="eastAsia"/>
        </w:rPr>
        <w:t>5</w:t>
      </w:r>
      <w:r>
        <w:rPr>
          <w:rFonts w:hint="eastAsia"/>
        </w:rPr>
        <w:t>～</w:t>
      </w:r>
      <w:r>
        <w:rPr>
          <w:rFonts w:hint="eastAsia"/>
        </w:rPr>
        <w:t>10</w:t>
      </w:r>
      <w:r>
        <w:rPr>
          <w:rFonts w:hint="eastAsia"/>
        </w:rPr>
        <w:t>年ではとくに</w:t>
      </w:r>
      <w:r>
        <w:rPr>
          <w:rFonts w:hint="eastAsia"/>
        </w:rPr>
        <w:t>ROR</w:t>
      </w:r>
      <w:r>
        <w:rPr>
          <w:rFonts w:hint="eastAsia"/>
        </w:rPr>
        <w:t>スコアにおいて｢</w:t>
      </w:r>
      <w:r>
        <w:rPr>
          <w:rFonts w:hint="eastAsia"/>
        </w:rPr>
        <w:t>low risk</w:t>
      </w:r>
      <w:r>
        <w:rPr>
          <w:rFonts w:hint="eastAsia"/>
        </w:rPr>
        <w:t>｣と｢</w:t>
      </w:r>
      <w:r>
        <w:rPr>
          <w:rFonts w:hint="eastAsia"/>
        </w:rPr>
        <w:t>high risk</w:t>
      </w:r>
      <w:r>
        <w:rPr>
          <w:rFonts w:hint="eastAsia"/>
        </w:rPr>
        <w:t>｣で有意な差がみられた。</w:t>
      </w:r>
    </w:p>
    <w:p>
      <w:pPr>
        <w:pStyle w:val="a7"/>
        <w:ind w:leftChars="0" w:left="0"/>
      </w:pPr>
      <w:r>
        <w:rPr>
          <w:rFonts w:hint="eastAsia"/>
        </w:rPr>
        <w:t>【コメント】</w:t>
      </w:r>
    </w:p>
    <w:p>
      <w:pPr>
        <w:rPr>
          <w:sz w:val="22"/>
        </w:rPr>
      </w:pPr>
      <w:r>
        <w:rPr>
          <w:rFonts w:hint="eastAsia"/>
          <w:sz w:val="22"/>
        </w:rPr>
        <w:t xml:space="preserve">　</w:t>
      </w:r>
      <w:r>
        <w:rPr>
          <w:rFonts w:hint="eastAsia"/>
          <w:sz w:val="22"/>
        </w:rPr>
        <w:t>ATLAS (Adjuvant</w:t>
      </w:r>
      <w:r>
        <w:rPr>
          <w:rFonts w:hint="eastAsia"/>
          <w:sz w:val="22"/>
        </w:rPr>
        <w:t xml:space="preserve">　</w:t>
      </w:r>
      <w:proofErr w:type="spellStart"/>
      <w:r>
        <w:rPr>
          <w:rFonts w:hint="eastAsia"/>
          <w:sz w:val="22"/>
        </w:rPr>
        <w:t>Tamoxifen</w:t>
      </w:r>
      <w:proofErr w:type="spellEnd"/>
      <w:r>
        <w:rPr>
          <w:rFonts w:hint="eastAsia"/>
          <w:sz w:val="22"/>
        </w:rPr>
        <w:t>：</w:t>
      </w:r>
      <w:r>
        <w:rPr>
          <w:rFonts w:hint="eastAsia"/>
          <w:sz w:val="22"/>
        </w:rPr>
        <w:t>Longer Against</w:t>
      </w:r>
      <w:r>
        <w:rPr>
          <w:rFonts w:hint="eastAsia"/>
          <w:sz w:val="22"/>
        </w:rPr>
        <w:t xml:space="preserve">　</w:t>
      </w:r>
      <w:r>
        <w:rPr>
          <w:rFonts w:hint="eastAsia"/>
          <w:sz w:val="22"/>
        </w:rPr>
        <w:t>Shorter)</w:t>
      </w:r>
      <w:r>
        <w:rPr>
          <w:rFonts w:hint="eastAsia"/>
          <w:sz w:val="22"/>
        </w:rPr>
        <w:t>試験では、</w:t>
      </w:r>
      <w:r>
        <w:rPr>
          <w:rFonts w:hint="eastAsia"/>
          <w:sz w:val="22"/>
        </w:rPr>
        <w:t>10</w:t>
      </w:r>
      <w:r>
        <w:rPr>
          <w:rFonts w:hint="eastAsia"/>
          <w:sz w:val="22"/>
        </w:rPr>
        <w:t>年の</w:t>
      </w:r>
      <w:r>
        <w:rPr>
          <w:rFonts w:hint="eastAsia"/>
          <w:sz w:val="22"/>
        </w:rPr>
        <w:t>TAM</w:t>
      </w:r>
      <w:r>
        <w:rPr>
          <w:rFonts w:hint="eastAsia"/>
          <w:sz w:val="22"/>
        </w:rPr>
        <w:t>服用が</w:t>
      </w:r>
      <w:r>
        <w:rPr>
          <w:rFonts w:hint="eastAsia"/>
          <w:sz w:val="22"/>
        </w:rPr>
        <w:t>5</w:t>
      </w:r>
      <w:r>
        <w:rPr>
          <w:rFonts w:hint="eastAsia"/>
          <w:sz w:val="22"/>
        </w:rPr>
        <w:t>年服用に比較して、有意に再発と乳癌死のリスクを低下すると報告しており、ホルモンレセプター陽性患者の晩期再発の重要性を示している。本研究の著者は以前、</w:t>
      </w:r>
      <w:r>
        <w:rPr>
          <w:rFonts w:hint="eastAsia"/>
          <w:sz w:val="22"/>
        </w:rPr>
        <w:t>RS</w:t>
      </w:r>
      <w:r>
        <w:rPr>
          <w:rFonts w:hint="eastAsia"/>
          <w:sz w:val="22"/>
        </w:rPr>
        <w:t>と</w:t>
      </w:r>
      <w:r>
        <w:rPr>
          <w:rFonts w:hint="eastAsia"/>
          <w:sz w:val="22"/>
        </w:rPr>
        <w:t>IHC4</w:t>
      </w:r>
      <w:r>
        <w:rPr>
          <w:rFonts w:hint="eastAsia"/>
          <w:sz w:val="22"/>
        </w:rPr>
        <w:t>がホルモンレセプター陽性閉経後乳癌の再発の予測因子となると報告した。しかし、ホルモンレセプター陽性閉経後乳癌では</w:t>
      </w:r>
      <w:r>
        <w:rPr>
          <w:rFonts w:hint="eastAsia"/>
          <w:sz w:val="22"/>
        </w:rPr>
        <w:t>20</w:t>
      </w:r>
      <w:r>
        <w:rPr>
          <w:rFonts w:hint="eastAsia"/>
          <w:sz w:val="22"/>
        </w:rPr>
        <w:t>年間は再発リスクがある。それゆえに晩期再発を予測するマーカーを同定することは大変重要なことである。</w:t>
      </w:r>
    </w:p>
    <w:p>
      <w:pPr>
        <w:rPr>
          <w:sz w:val="22"/>
        </w:rPr>
      </w:pPr>
      <w:r>
        <w:rPr>
          <w:rFonts w:hint="eastAsia"/>
          <w:sz w:val="22"/>
        </w:rPr>
        <w:t xml:space="preserve">　この研究の強みは、サンプルサイズが大きい、観察期間が長い、そして全ての患者が</w:t>
      </w:r>
      <w:r>
        <w:rPr>
          <w:rFonts w:hint="eastAsia"/>
          <w:sz w:val="22"/>
        </w:rPr>
        <w:t>AI</w:t>
      </w:r>
      <w:r>
        <w:rPr>
          <w:rFonts w:hint="eastAsia"/>
          <w:sz w:val="22"/>
        </w:rPr>
        <w:t>もしくは</w:t>
      </w:r>
      <w:r>
        <w:rPr>
          <w:rFonts w:hint="eastAsia"/>
          <w:sz w:val="22"/>
        </w:rPr>
        <w:t>TAM</w:t>
      </w:r>
      <w:r>
        <w:rPr>
          <w:rFonts w:hint="eastAsia"/>
          <w:sz w:val="22"/>
        </w:rPr>
        <w:t>を服用していることである。さらに、全ての対象に対して、臨床因子、免疫組織学的マーカー、</w:t>
      </w:r>
      <w:r>
        <w:rPr>
          <w:rFonts w:hint="eastAsia"/>
          <w:sz w:val="22"/>
        </w:rPr>
        <w:t>RS</w:t>
      </w:r>
      <w:r>
        <w:rPr>
          <w:rFonts w:hint="eastAsia"/>
          <w:sz w:val="22"/>
        </w:rPr>
        <w:t>、</w:t>
      </w:r>
      <w:r>
        <w:rPr>
          <w:rFonts w:hint="eastAsia"/>
          <w:sz w:val="22"/>
        </w:rPr>
        <w:t>ROR</w:t>
      </w:r>
      <w:r>
        <w:rPr>
          <w:rFonts w:hint="eastAsia"/>
          <w:sz w:val="22"/>
        </w:rPr>
        <w:t>が検討されている。</w:t>
      </w:r>
    </w:p>
    <w:p>
      <w:pPr>
        <w:rPr>
          <w:sz w:val="22"/>
        </w:rPr>
      </w:pPr>
      <w:r>
        <w:rPr>
          <w:rFonts w:hint="eastAsia"/>
          <w:sz w:val="22"/>
        </w:rPr>
        <w:t xml:space="preserve">　本研究ではリンパ節と腫瘍径は</w:t>
      </w:r>
      <w:r>
        <w:rPr>
          <w:rFonts w:hint="eastAsia"/>
          <w:sz w:val="22"/>
        </w:rPr>
        <w:t>5</w:t>
      </w:r>
      <w:r>
        <w:rPr>
          <w:rFonts w:hint="eastAsia"/>
          <w:sz w:val="22"/>
        </w:rPr>
        <w:t>年目以降の再発予測因子となるが、従来の免疫組織学的マーカーは晩期再発のマーカーにはならなかった。</w:t>
      </w:r>
      <w:r>
        <w:rPr>
          <w:rFonts w:hint="eastAsia"/>
          <w:sz w:val="22"/>
        </w:rPr>
        <w:t>ROR</w:t>
      </w:r>
      <w:r>
        <w:rPr>
          <w:rFonts w:hint="eastAsia"/>
          <w:sz w:val="22"/>
        </w:rPr>
        <w:t>は最も強い晩期再発予測因子であり、患者を晩期再発｢</w:t>
      </w:r>
      <w:r>
        <w:rPr>
          <w:rFonts w:hint="eastAsia"/>
          <w:sz w:val="22"/>
        </w:rPr>
        <w:t>low risk</w:t>
      </w:r>
      <w:r>
        <w:rPr>
          <w:rFonts w:hint="eastAsia"/>
          <w:sz w:val="22"/>
        </w:rPr>
        <w:t>｣と｢</w:t>
      </w:r>
      <w:r>
        <w:rPr>
          <w:rFonts w:hint="eastAsia"/>
          <w:sz w:val="22"/>
        </w:rPr>
        <w:t>high risk</w:t>
      </w:r>
      <w:r>
        <w:rPr>
          <w:rFonts w:hint="eastAsia"/>
          <w:sz w:val="22"/>
        </w:rPr>
        <w:t>｣に層別化することが有効であった。</w:t>
      </w:r>
    </w:p>
    <w:p>
      <w:pPr>
        <w:rPr>
          <w:sz w:val="22"/>
        </w:rPr>
      </w:pPr>
      <w:r>
        <w:rPr>
          <w:rFonts w:hint="eastAsia"/>
          <w:sz w:val="22"/>
        </w:rPr>
        <w:t xml:space="preserve">　これらの結果は、晩期再発リスクの高い乳癌患者の同定に役に立ち、さらに、強い治療（例えば化学療法）や</w:t>
      </w:r>
      <w:r>
        <w:rPr>
          <w:rFonts w:hint="eastAsia"/>
          <w:sz w:val="22"/>
        </w:rPr>
        <w:t>5</w:t>
      </w:r>
      <w:r>
        <w:rPr>
          <w:rFonts w:hint="eastAsia"/>
          <w:sz w:val="22"/>
        </w:rPr>
        <w:t>年以上後の内分泌療法を継続した方が良い対象を同定するのに有効かもしれない。</w:t>
      </w:r>
    </w:p>
    <w:p>
      <w:pPr>
        <w:rPr>
          <w:sz w:val="22"/>
        </w:rPr>
      </w:pPr>
      <w:r>
        <w:rPr>
          <w:rFonts w:hint="eastAsia"/>
        </w:rPr>
        <w:t>注１</w:t>
      </w:r>
      <w:r>
        <w:rPr>
          <w:rFonts w:hint="eastAsia"/>
        </w:rPr>
        <w:t>) Clinical Treatment Score(CTS)</w:t>
      </w:r>
      <w:r>
        <w:rPr>
          <w:rFonts w:hint="eastAsia"/>
        </w:rPr>
        <w:t>：</w:t>
      </w:r>
      <w:r>
        <w:rPr>
          <w:rFonts w:hint="eastAsia"/>
          <w:sz w:val="22"/>
        </w:rPr>
        <w:t>リンパ節転移、腫瘍径、</w:t>
      </w:r>
      <w:r>
        <w:rPr>
          <w:rFonts w:hint="eastAsia"/>
          <w:sz w:val="22"/>
        </w:rPr>
        <w:t>grade</w:t>
      </w:r>
      <w:r>
        <w:rPr>
          <w:rFonts w:hint="eastAsia"/>
          <w:sz w:val="22"/>
        </w:rPr>
        <w:t>、年齢、治療状況</w:t>
      </w:r>
    </w:p>
    <w:p>
      <w:pPr>
        <w:rPr>
          <w:sz w:val="22"/>
        </w:rPr>
      </w:pPr>
      <w:r>
        <w:rPr>
          <w:rFonts w:hint="eastAsia"/>
          <w:sz w:val="22"/>
        </w:rPr>
        <w:t>注</w:t>
      </w:r>
      <w:r>
        <w:rPr>
          <w:rFonts w:hint="eastAsia"/>
          <w:sz w:val="22"/>
        </w:rPr>
        <w:t xml:space="preserve">2) </w:t>
      </w:r>
      <w:proofErr w:type="spellStart"/>
      <w:r>
        <w:rPr>
          <w:rFonts w:hint="eastAsia"/>
          <w:sz w:val="22"/>
        </w:rPr>
        <w:t>Immunohistochemical</w:t>
      </w:r>
      <w:proofErr w:type="spellEnd"/>
      <w:r>
        <w:rPr>
          <w:rFonts w:hint="eastAsia"/>
          <w:sz w:val="22"/>
        </w:rPr>
        <w:t>(IHC4)</w:t>
      </w:r>
      <w:r>
        <w:rPr>
          <w:rFonts w:hint="eastAsia"/>
          <w:sz w:val="22"/>
        </w:rPr>
        <w:t>：</w:t>
      </w:r>
      <w:r>
        <w:rPr>
          <w:rFonts w:hint="eastAsia"/>
          <w:sz w:val="22"/>
        </w:rPr>
        <w:t>ER</w:t>
      </w:r>
      <w:r>
        <w:rPr>
          <w:rFonts w:hint="eastAsia"/>
          <w:sz w:val="22"/>
        </w:rPr>
        <w:t>，</w:t>
      </w:r>
      <w:proofErr w:type="spellStart"/>
      <w:r>
        <w:rPr>
          <w:rFonts w:hint="eastAsia"/>
          <w:sz w:val="22"/>
        </w:rPr>
        <w:t>PgR</w:t>
      </w:r>
      <w:proofErr w:type="spellEnd"/>
      <w:r>
        <w:rPr>
          <w:rFonts w:hint="eastAsia"/>
          <w:sz w:val="22"/>
        </w:rPr>
        <w:t>，</w:t>
      </w:r>
      <w:r>
        <w:rPr>
          <w:rFonts w:hint="eastAsia"/>
          <w:sz w:val="22"/>
        </w:rPr>
        <w:t>HER2</w:t>
      </w:r>
      <w:r>
        <w:rPr>
          <w:rFonts w:hint="eastAsia"/>
          <w:sz w:val="22"/>
        </w:rPr>
        <w:t>，</w:t>
      </w:r>
      <w:r>
        <w:rPr>
          <w:rFonts w:hint="eastAsia"/>
          <w:sz w:val="22"/>
        </w:rPr>
        <w:t>Ki67</w:t>
      </w:r>
      <w:r>
        <w:rPr>
          <w:rFonts w:hint="eastAsia"/>
          <w:sz w:val="22"/>
        </w:rPr>
        <w:t xml:space="preserve">　のスコア</w:t>
      </w:r>
    </w:p>
    <w:p>
      <w:pPr>
        <w:rPr>
          <w:sz w:val="22"/>
        </w:rPr>
      </w:pPr>
      <w:r>
        <w:rPr>
          <w:rFonts w:hint="eastAsia"/>
        </w:rPr>
        <w:t>注</w:t>
      </w:r>
      <w:r>
        <w:rPr>
          <w:rFonts w:hint="eastAsia"/>
        </w:rPr>
        <w:t xml:space="preserve">3) </w:t>
      </w:r>
      <w:proofErr w:type="spellStart"/>
      <w:r>
        <w:rPr>
          <w:rFonts w:hint="eastAsia"/>
        </w:rPr>
        <w:t>Oncotype</w:t>
      </w:r>
      <w:proofErr w:type="spellEnd"/>
      <w:r>
        <w:rPr>
          <w:rFonts w:hint="eastAsia"/>
        </w:rPr>
        <w:t xml:space="preserve"> DX®</w:t>
      </w:r>
      <w:r>
        <w:rPr>
          <w:rFonts w:hint="eastAsia"/>
        </w:rPr>
        <w:t>の</w:t>
      </w:r>
      <w:r>
        <w:rPr>
          <w:rFonts w:hint="eastAsia"/>
        </w:rPr>
        <w:t>Recurrence Score (RS)</w:t>
      </w:r>
    </w:p>
    <w:p>
      <w:pPr>
        <w:rPr>
          <w:sz w:val="22"/>
        </w:rPr>
      </w:pPr>
      <w:r>
        <w:rPr>
          <w:rFonts w:hint="eastAsia"/>
          <w:sz w:val="22"/>
        </w:rPr>
        <w:t>注</w:t>
      </w:r>
      <w:r>
        <w:rPr>
          <w:rFonts w:hint="eastAsia"/>
          <w:sz w:val="22"/>
        </w:rPr>
        <w:t xml:space="preserve">4) </w:t>
      </w:r>
      <w:r>
        <w:rPr>
          <w:rFonts w:hint="eastAsia"/>
        </w:rPr>
        <w:t>PAM50</w:t>
      </w:r>
      <w:r>
        <w:rPr>
          <w:rFonts w:hint="eastAsia"/>
        </w:rPr>
        <w:t>の</w:t>
      </w:r>
      <w:r>
        <w:rPr>
          <w:rFonts w:hint="eastAsia"/>
        </w:rPr>
        <w:t xml:space="preserve">Risk Of Recurrence </w:t>
      </w:r>
      <w:bookmarkStart w:id="0" w:name="_GoBack"/>
      <w:bookmarkEnd w:id="0"/>
      <w:r>
        <w:rPr>
          <w:rFonts w:hint="eastAsia"/>
        </w:rPr>
        <w:t xml:space="preserve">(ROR) </w:t>
      </w:r>
      <w:r>
        <w:rPr>
          <w:rFonts w:hint="eastAsia"/>
        </w:rPr>
        <w:t>：</w:t>
      </w:r>
      <w:r>
        <w:rPr>
          <w:rFonts w:hint="eastAsia"/>
          <w:sz w:val="22"/>
        </w:rPr>
        <w:t>50</w:t>
      </w:r>
      <w:r>
        <w:rPr>
          <w:rFonts w:hint="eastAsia"/>
          <w:sz w:val="22"/>
        </w:rPr>
        <w:t>の測定対象遺伝子と</w:t>
      </w:r>
      <w:r>
        <w:rPr>
          <w:rFonts w:hint="eastAsia"/>
          <w:sz w:val="22"/>
        </w:rPr>
        <w:t>8</w:t>
      </w:r>
      <w:r>
        <w:rPr>
          <w:rFonts w:hint="eastAsia"/>
          <w:sz w:val="22"/>
        </w:rPr>
        <w:t>の</w:t>
      </w:r>
      <w:r>
        <w:rPr>
          <w:rFonts w:hint="eastAsia"/>
          <w:sz w:val="22"/>
        </w:rPr>
        <w:t xml:space="preserve"> housekeeping gene </w:t>
      </w:r>
      <w:r>
        <w:rPr>
          <w:rFonts w:hint="eastAsia"/>
          <w:sz w:val="22"/>
        </w:rPr>
        <w:t>発現のプロファイル</w:t>
      </w:r>
    </w:p>
    <w:sectPr>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51A61"/>
    <w:multiLevelType w:val="hybridMultilevel"/>
    <w:tmpl w:val="78AA7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B05E53"/>
    <w:multiLevelType w:val="hybridMultilevel"/>
    <w:tmpl w:val="A18292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9445AB"/>
    <w:multiLevelType w:val="hybridMultilevel"/>
    <w:tmpl w:val="0E6CC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3133C5A"/>
    <w:multiLevelType w:val="hybridMultilevel"/>
    <w:tmpl w:val="FCD41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A43438"/>
    <w:multiLevelType w:val="hybridMultilevel"/>
    <w:tmpl w:val="43B84C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E24DC0"/>
    <w:multiLevelType w:val="hybridMultilevel"/>
    <w:tmpl w:val="14D0C558"/>
    <w:lvl w:ilvl="0" w:tplc="423EBF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692174"/>
    <w:multiLevelType w:val="hybridMultilevel"/>
    <w:tmpl w:val="4DDC51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2866244"/>
    <w:multiLevelType w:val="hybridMultilevel"/>
    <w:tmpl w:val="06F899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E30CC8"/>
    <w:multiLevelType w:val="hybridMultilevel"/>
    <w:tmpl w:val="2EB8B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8"/>
  </w:num>
  <w:num w:numId="4">
    <w:abstractNumId w:val="2"/>
  </w:num>
  <w:num w:numId="5">
    <w:abstractNumId w:val="1"/>
  </w:num>
  <w:num w:numId="6">
    <w:abstractNumId w:val="7"/>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style>
  <w:style w:type="paragraph" w:styleId="a7">
    <w:name w:val="List Paragraph"/>
    <w:basedOn w:val="a"/>
    <w:uiPriority w:val="34"/>
    <w:qFormat/>
    <w:pPr>
      <w:ind w:leftChars="400" w:left="840"/>
    </w:pPr>
  </w:style>
  <w:style w:type="character" w:customStyle="1" w:styleId="jrnl">
    <w:name w:val="jrn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style>
  <w:style w:type="paragraph" w:styleId="a7">
    <w:name w:val="List Paragraph"/>
    <w:basedOn w:val="a"/>
    <w:uiPriority w:val="34"/>
    <w:qFormat/>
    <w:pPr>
      <w:ind w:leftChars="400" w:left="840"/>
    </w:pPr>
  </w:style>
  <w:style w:type="character" w:customStyle="1" w:styleId="jrnl">
    <w:name w:val="jrnl"/>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川崎医科大学</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紅林 淳一</dc:creator>
  <cp:lastModifiedBy>Owner</cp:lastModifiedBy>
  <cp:revision>6</cp:revision>
  <dcterms:created xsi:type="dcterms:W3CDTF">2014-01-07T22:49:00Z</dcterms:created>
  <dcterms:modified xsi:type="dcterms:W3CDTF">2014-01-15T00:37:00Z</dcterms:modified>
</cp:coreProperties>
</file>